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S5-241363</w:t>
        </w:r>
      </w:fldSimple>
    </w:p>
    <w:p w14:paraId="7CB45193" w14:textId="77777777" w:rsidR="001E41F3" w:rsidRDefault="00A635A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635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635A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1201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635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635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FEE721" w:rsidR="00F25D98" w:rsidRDefault="00047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F5C464" w:rsidR="00F25D98" w:rsidRDefault="00047D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635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TS 28.541 Add information on usage of CRUD operations for accessing NRM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635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B07B89" w:rsidR="001E41F3" w:rsidRDefault="00047D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635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635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635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635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B36A2" w14:paraId="743C8550" w14:textId="77777777" w:rsidTr="00723116">
        <w:tc>
          <w:tcPr>
            <w:tcW w:w="1843" w:type="dxa"/>
          </w:tcPr>
          <w:p w14:paraId="49FC2E9D" w14:textId="77777777" w:rsidR="000B36A2" w:rsidRDefault="000B36A2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951466" w14:textId="77777777" w:rsidR="000B36A2" w:rsidRDefault="000B36A2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6A2" w14:paraId="11845866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33C5B" w14:textId="77777777" w:rsidR="000B36A2" w:rsidRDefault="000B36A2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BF5748" w14:textId="77777777" w:rsidR="000B36A2" w:rsidRDefault="000B36A2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about how the NRMs defined in the TS can be accessed is missing. It is important that each </w:t>
            </w:r>
            <w:r>
              <w:rPr>
                <w:rStyle w:val="ui-provider"/>
              </w:rPr>
              <w:t xml:space="preserve">TS should be self-contained, hence information about how the </w:t>
            </w:r>
            <w:r>
              <w:rPr>
                <w:noProof/>
              </w:rPr>
              <w:t xml:space="preserve">NRMs defined in the TS can be accessed needs to be documented. </w:t>
            </w:r>
          </w:p>
        </w:tc>
      </w:tr>
      <w:tr w:rsidR="000B36A2" w14:paraId="3D34E352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00278" w14:textId="77777777" w:rsidR="000B36A2" w:rsidRDefault="000B36A2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AB7F06" w14:textId="77777777" w:rsidR="000B36A2" w:rsidRDefault="000B36A2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6A2" w14:paraId="3FE1D382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187F9" w14:textId="77777777" w:rsidR="000B36A2" w:rsidRDefault="000B36A2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CA245D" w14:textId="77777777" w:rsidR="000B36A2" w:rsidRDefault="000B36A2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information that t</w:t>
            </w:r>
            <w:r>
              <w:rPr>
                <w:rStyle w:val="ui-provider"/>
              </w:rPr>
              <w:t>he NRM defined in the present document is accessed using the CRUD operations defined in clause 11.1 of TS 28.532</w:t>
            </w:r>
          </w:p>
        </w:tc>
      </w:tr>
      <w:tr w:rsidR="000B36A2" w14:paraId="785D4459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C0641" w14:textId="77777777" w:rsidR="000B36A2" w:rsidRDefault="000B36A2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8D843" w14:textId="77777777" w:rsidR="000B36A2" w:rsidRDefault="000B36A2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6A2" w14:paraId="29225805" w14:textId="77777777" w:rsidTr="007231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140B83" w14:textId="77777777" w:rsidR="000B36A2" w:rsidRDefault="000B36A2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A59C2" w14:textId="77777777" w:rsidR="000B36A2" w:rsidRDefault="000B36A2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specifications can lead to confusion and incorrect implementation.</w:t>
            </w:r>
          </w:p>
        </w:tc>
      </w:tr>
      <w:tr w:rsidR="000B36A2" w14:paraId="4C828B67" w14:textId="77777777" w:rsidTr="00723116">
        <w:tc>
          <w:tcPr>
            <w:tcW w:w="2694" w:type="dxa"/>
            <w:gridSpan w:val="2"/>
          </w:tcPr>
          <w:p w14:paraId="25978B10" w14:textId="77777777" w:rsidR="000B36A2" w:rsidRDefault="000B36A2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BEB716" w14:textId="77777777" w:rsidR="000B36A2" w:rsidRDefault="000B36A2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6A2" w14:paraId="3EAE2DC5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2AC20A" w14:textId="77777777" w:rsidR="000B36A2" w:rsidRDefault="000B36A2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62C862" w14:textId="77777777" w:rsidR="000B36A2" w:rsidRDefault="000B36A2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0B36A2" w14:paraId="10BC20E0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EB40F" w14:textId="77777777" w:rsidR="000B36A2" w:rsidRDefault="000B36A2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EE86F5" w14:textId="77777777" w:rsidR="000B36A2" w:rsidRDefault="000B36A2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6A2" w14:paraId="37134D6E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5E9E0" w14:textId="77777777" w:rsidR="000B36A2" w:rsidRDefault="000B36A2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29E834" w14:textId="77777777" w:rsidR="000B36A2" w:rsidRDefault="000B36A2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BDE4B5" w14:textId="77777777" w:rsidR="000B36A2" w:rsidRDefault="000B36A2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FC0172" w14:textId="77777777" w:rsidR="000B36A2" w:rsidRDefault="000B36A2" w:rsidP="007231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D0387A" w14:textId="77777777" w:rsidR="000B36A2" w:rsidRDefault="000B36A2" w:rsidP="007231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36A2" w14:paraId="7BE42A09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E35C5" w14:textId="77777777" w:rsidR="000B36A2" w:rsidRDefault="000B36A2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B1CB57" w14:textId="77777777" w:rsidR="000B36A2" w:rsidRDefault="000B36A2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D29D5A" w14:textId="77777777" w:rsidR="000B36A2" w:rsidRDefault="000B36A2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EB49E2" w14:textId="77777777" w:rsidR="000B36A2" w:rsidRDefault="000B36A2" w:rsidP="007231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E21D1" w14:textId="77777777" w:rsidR="000B36A2" w:rsidRDefault="000B36A2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6A2" w14:paraId="3A5C4496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D96AC" w14:textId="77777777" w:rsidR="000B36A2" w:rsidRDefault="000B36A2" w:rsidP="007231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FA4AFC" w14:textId="77777777" w:rsidR="000B36A2" w:rsidRDefault="000B36A2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B5AD3" w14:textId="77777777" w:rsidR="000B36A2" w:rsidRDefault="000B36A2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7809BF" w14:textId="77777777" w:rsidR="000B36A2" w:rsidRDefault="000B36A2" w:rsidP="007231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ACDF6" w14:textId="77777777" w:rsidR="000B36A2" w:rsidRDefault="000B36A2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6A2" w14:paraId="3BA940B5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00FC1" w14:textId="77777777" w:rsidR="000B36A2" w:rsidRDefault="000B36A2" w:rsidP="007231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2909BF" w14:textId="77777777" w:rsidR="000B36A2" w:rsidRDefault="000B36A2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7CBCA" w14:textId="77777777" w:rsidR="000B36A2" w:rsidRDefault="000B36A2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01DCCD" w14:textId="77777777" w:rsidR="000B36A2" w:rsidRDefault="000B36A2" w:rsidP="007231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8064D6" w14:textId="77777777" w:rsidR="000B36A2" w:rsidRDefault="000B36A2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6A2" w14:paraId="3784DDD3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43253" w14:textId="77777777" w:rsidR="000B36A2" w:rsidRDefault="000B36A2" w:rsidP="007231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AB7A6F" w14:textId="77777777" w:rsidR="000B36A2" w:rsidRDefault="000B36A2" w:rsidP="00723116">
            <w:pPr>
              <w:pStyle w:val="CRCoverPage"/>
              <w:spacing w:after="0"/>
              <w:rPr>
                <w:noProof/>
              </w:rPr>
            </w:pPr>
          </w:p>
        </w:tc>
      </w:tr>
      <w:tr w:rsidR="000B36A2" w14:paraId="42C18CF3" w14:textId="77777777" w:rsidTr="007231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EB7E6" w14:textId="77777777" w:rsidR="000B36A2" w:rsidRDefault="000B36A2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1E100" w14:textId="4D1460C3" w:rsidR="000B36A2" w:rsidRDefault="000B36A2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mirror of Rel-15 CR </w:t>
            </w:r>
            <w:r w:rsidR="00440879" w:rsidRPr="001D2A44">
              <w:rPr>
                <w:noProof/>
              </w:rPr>
              <w:t>1198</w:t>
            </w:r>
          </w:p>
        </w:tc>
      </w:tr>
      <w:tr w:rsidR="000B36A2" w:rsidRPr="008863B9" w14:paraId="15A8CB09" w14:textId="77777777" w:rsidTr="007231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4918DA" w14:textId="77777777" w:rsidR="000B36A2" w:rsidRPr="008863B9" w:rsidRDefault="000B36A2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4B1D1E" w14:textId="77777777" w:rsidR="000B36A2" w:rsidRPr="008863B9" w:rsidRDefault="000B36A2" w:rsidP="007231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36A2" w14:paraId="36495EDB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81E886" w14:textId="77777777" w:rsidR="000B36A2" w:rsidRDefault="000B36A2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1FE66" w14:textId="77777777" w:rsidR="000B36A2" w:rsidRDefault="000B36A2" w:rsidP="0072311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37C8BC32" w14:textId="77777777" w:rsidR="000B36A2" w:rsidRDefault="000B36A2" w:rsidP="000B36A2">
      <w:pPr>
        <w:pStyle w:val="CRCoverPage"/>
        <w:spacing w:after="0"/>
        <w:rPr>
          <w:noProof/>
          <w:sz w:val="8"/>
          <w:szCs w:val="8"/>
        </w:rPr>
      </w:pPr>
    </w:p>
    <w:p w14:paraId="2AE88C54" w14:textId="77777777" w:rsidR="000B36A2" w:rsidRDefault="000B36A2" w:rsidP="000B36A2">
      <w:pPr>
        <w:rPr>
          <w:noProof/>
        </w:rPr>
        <w:sectPr w:rsidR="000B36A2" w:rsidSect="000B36A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E0D924" w14:textId="77777777" w:rsidR="00236A0A" w:rsidRDefault="00236A0A" w:rsidP="00236A0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36A0A" w:rsidRPr="00477531" w14:paraId="57E3BA21" w14:textId="77777777" w:rsidTr="00536BE1">
        <w:tc>
          <w:tcPr>
            <w:tcW w:w="9521" w:type="dxa"/>
            <w:shd w:val="clear" w:color="auto" w:fill="FFFFCC"/>
            <w:vAlign w:val="center"/>
          </w:tcPr>
          <w:p w14:paraId="23F70E13" w14:textId="77777777" w:rsidR="00236A0A" w:rsidRPr="00477531" w:rsidRDefault="00236A0A" w:rsidP="00536B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56686BEA" w14:textId="77777777" w:rsidR="00236A0A" w:rsidRDefault="00236A0A" w:rsidP="00236A0A">
      <w:pPr>
        <w:pStyle w:val="Heading1"/>
      </w:pPr>
      <w:bookmarkStart w:id="1" w:name="_Toc59182414"/>
      <w:bookmarkStart w:id="2" w:name="_Toc59183879"/>
      <w:bookmarkStart w:id="3" w:name="_Toc59194814"/>
      <w:bookmarkStart w:id="4" w:name="_Toc59439240"/>
      <w:bookmarkStart w:id="5" w:name="_Toc163049928"/>
      <w:r>
        <w:t>1</w:t>
      </w:r>
      <w:r>
        <w:tab/>
        <w:t>Scope</w:t>
      </w:r>
      <w:bookmarkEnd w:id="1"/>
      <w:bookmarkEnd w:id="2"/>
      <w:bookmarkEnd w:id="3"/>
      <w:bookmarkEnd w:id="4"/>
      <w:bookmarkEnd w:id="5"/>
    </w:p>
    <w:p w14:paraId="7F00C75F" w14:textId="77777777" w:rsidR="00236A0A" w:rsidRDefault="00236A0A" w:rsidP="00236A0A">
      <w:r>
        <w:t>The present document specifies the Information Model and Solution Set for the Network Resource Model (NRM) definitions of NR, NG-RAN, 5G Core Network (5GC) and network slice, to fulfil the requirements identified in TS 28.540 [10].</w:t>
      </w:r>
    </w:p>
    <w:p w14:paraId="5BED7FC5" w14:textId="77777777" w:rsidR="00236A0A" w:rsidRDefault="00236A0A" w:rsidP="00236A0A">
      <w:r>
        <w:t>The Information Model defines the semantics and behaviour of information object class attributes and relations visible on the management interfaces in a protocol and technology neutral way. And Solution Set defines one or more solution set(s) with specific protocol(s) according to the Information Model definitions.</w:t>
      </w:r>
    </w:p>
    <w:p w14:paraId="414B96F0" w14:textId="1B6DB797" w:rsidR="00236A0A" w:rsidRDefault="00236A0A" w:rsidP="00236A0A">
      <w:pPr>
        <w:rPr>
          <w:noProof/>
        </w:rPr>
      </w:pPr>
      <w:ins w:id="6" w:author="Nokia(SS1)" w:date="2024-04-05T12:26:00Z">
        <w:r>
          <w:rPr>
            <w:rStyle w:val="ui-provider"/>
          </w:rPr>
          <w:t xml:space="preserve">The NRM defined in the present document is accessed using the </w:t>
        </w:r>
      </w:ins>
      <w:ins w:id="7" w:author="Nokia(SS1)" w:date="2024-04-05T18:43:00Z">
        <w:r w:rsidR="00FA79D3" w:rsidRPr="00FA79D3">
          <w:rPr>
            <w:rStyle w:val="ui-provider"/>
          </w:rPr>
          <w:t xml:space="preserve">Create, Read, Update, Delete (CRUD) </w:t>
        </w:r>
      </w:ins>
      <w:ins w:id="8" w:author="Nokia(SS1)" w:date="2024-04-05T12:26:00Z">
        <w:r>
          <w:rPr>
            <w:rStyle w:val="ui-provider"/>
          </w:rPr>
          <w:t>operations defined in clause 11.1 of TS 28.532 [</w:t>
        </w:r>
      </w:ins>
      <w:ins w:id="9" w:author="Nokia(SS1)" w:date="2024-04-05T17:34:00Z">
        <w:r w:rsidRPr="00507EFA">
          <w:t>35</w:t>
        </w:r>
      </w:ins>
      <w:ins w:id="10" w:author="Nokia(SS1)" w:date="2024-04-05T12:26:00Z">
        <w:r>
          <w:rPr>
            <w:rStyle w:val="ui-provider"/>
          </w:rPr>
          <w:t>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36A0A" w:rsidRPr="00477531" w14:paraId="345A0E93" w14:textId="77777777" w:rsidTr="00536BE1">
        <w:tc>
          <w:tcPr>
            <w:tcW w:w="9521" w:type="dxa"/>
            <w:shd w:val="clear" w:color="auto" w:fill="FFFFCC"/>
            <w:vAlign w:val="center"/>
          </w:tcPr>
          <w:p w14:paraId="0BEA3E05" w14:textId="77777777" w:rsidR="00236A0A" w:rsidRPr="00477531" w:rsidRDefault="00236A0A" w:rsidP="00536B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DEDDF30" w14:textId="77777777" w:rsidR="00236A0A" w:rsidRDefault="00236A0A" w:rsidP="00236A0A">
      <w:pPr>
        <w:rPr>
          <w:noProof/>
        </w:rPr>
      </w:pPr>
    </w:p>
    <w:p w14:paraId="299820B6" w14:textId="77777777" w:rsidR="00236A0A" w:rsidRDefault="00236A0A" w:rsidP="00236A0A">
      <w:pPr>
        <w:rPr>
          <w:noProof/>
        </w:rPr>
      </w:pPr>
    </w:p>
    <w:p w14:paraId="68C9CD36" w14:textId="77777777" w:rsidR="001E41F3" w:rsidRDefault="001E41F3" w:rsidP="00236A0A">
      <w:pPr>
        <w:rPr>
          <w:noProof/>
        </w:rPr>
      </w:pPr>
    </w:p>
    <w:sectPr w:rsidR="001E41F3" w:rsidSect="00236A0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92A3D" w14:textId="77777777" w:rsidR="000B36A2" w:rsidRDefault="000B36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BABB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D76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4731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D5E"/>
    <w:rsid w:val="00070E09"/>
    <w:rsid w:val="000A6394"/>
    <w:rsid w:val="000B36A2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6A0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087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5A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A79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i-provider">
    <w:name w:val="ui-provider"/>
    <w:basedOn w:val="DefaultParagraphFont"/>
    <w:rsid w:val="000B36A2"/>
  </w:style>
  <w:style w:type="paragraph" w:styleId="Revision">
    <w:name w:val="Revision"/>
    <w:hidden/>
    <w:uiPriority w:val="99"/>
    <w:semiHidden/>
    <w:rsid w:val="00FA79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402</Words>
  <Characters>3209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16</cp:revision>
  <cp:lastPrinted>1899-12-31T23:00:00Z</cp:lastPrinted>
  <dcterms:created xsi:type="dcterms:W3CDTF">2020-02-03T08:32:00Z</dcterms:created>
  <dcterms:modified xsi:type="dcterms:W3CDTF">2024-04-05T13:13:00Z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S5-241363</vt:lpwstr>
  </property>
  <property fmtid="{D5CDD505-2E9C-101B-9397-08002B2CF9AE}" pid="10" name="Spec#">
    <vt:lpwstr>28.541</vt:lpwstr>
  </property>
  <property fmtid="{D5CDD505-2E9C-101B-9397-08002B2CF9AE}" pid="11" name="Cr#">
    <vt:lpwstr>1201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Rel-18 CR TS 28.541 Add information on usage of CRUD operations for accessing NRM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A</vt:lpwstr>
  </property>
  <property fmtid="{D5CDD505-2E9C-101B-9397-08002B2CF9AE}" pid="19" name="ResDate">
    <vt:lpwstr>2024-04-05</vt:lpwstr>
  </property>
  <property fmtid="{D5CDD505-2E9C-101B-9397-08002B2CF9AE}" pid="20" name="Release">
    <vt:lpwstr>Rel-18</vt:lpwstr>
  </property>
</Properties>
</file>